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7B01" w:rsidRPr="002D0B1B" w:rsidRDefault="006B7B01" w:rsidP="0045284D">
      <w:pPr>
        <w:adjustRightInd w:val="0"/>
        <w:snapToGrid w:val="0"/>
        <w:jc w:val="right"/>
        <w:rPr>
          <w:rFonts w:cs="Arial"/>
          <w:szCs w:val="20"/>
        </w:rPr>
      </w:pPr>
      <w:r w:rsidRPr="002D0B1B">
        <w:rPr>
          <w:rFonts w:cs="Arial"/>
          <w:b/>
          <w:szCs w:val="20"/>
        </w:rPr>
        <w:t>Mẫu 39</w:t>
      </w: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jc w:val="center"/>
        <w:rPr>
          <w:rFonts w:cs="Arial"/>
          <w:szCs w:val="20"/>
        </w:rPr>
      </w:pPr>
      <w:r w:rsidRPr="002D0B1B">
        <w:rPr>
          <w:rFonts w:cs="Arial"/>
          <w:b/>
          <w:szCs w:val="20"/>
        </w:rPr>
        <w:t>BÁO CÁO</w:t>
      </w:r>
      <w:r w:rsidRPr="002D0B1B">
        <w:rPr>
          <w:rFonts w:cs="Arial"/>
          <w:szCs w:val="20"/>
        </w:rPr>
        <w:t xml:space="preserve"> </w:t>
      </w:r>
      <w:r w:rsidRPr="002D0B1B">
        <w:rPr>
          <w:rFonts w:cs="Arial"/>
          <w:b/>
          <w:szCs w:val="20"/>
        </w:rPr>
        <w:t>KẾT QUẢ THI CÔNG GIẾNG KHAI THÁC</w:t>
      </w:r>
      <w:r w:rsidRPr="002D0B1B">
        <w:rPr>
          <w:rFonts w:cs="Arial"/>
          <w:szCs w:val="20"/>
        </w:rPr>
        <w:t xml:space="preserve"> </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(Đối với công trình thăm dò có quy mô nhỏ hơn 200 m</w:t>
      </w:r>
      <w:r w:rsidRPr="002D0B1B">
        <w:rPr>
          <w:rFonts w:cs="Arial"/>
          <w:b/>
          <w:szCs w:val="20"/>
          <w:vertAlign w:val="superscript"/>
        </w:rPr>
        <w:t>3</w:t>
      </w:r>
      <w:r w:rsidRPr="002D0B1B">
        <w:rPr>
          <w:rFonts w:cs="Arial"/>
          <w:b/>
          <w:szCs w:val="20"/>
        </w:rPr>
        <w:t>/ngày đêm)</w:t>
      </w: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p w:rsidR="006B7B01" w:rsidRPr="002D0B1B" w:rsidRDefault="006B7B01" w:rsidP="0045284D">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B7B01" w:rsidRPr="002D0B1B" w:rsidTr="00DF2EA2">
        <w:trPr>
          <w:tblCellSpacing w:w="0" w:type="dxa"/>
        </w:trPr>
        <w:tc>
          <w:tcPr>
            <w:tcW w:w="2361" w:type="pct"/>
            <w:shd w:val="clear" w:color="auto" w:fill="FFFFFF"/>
            <w:tcMar>
              <w:top w:w="0" w:type="dxa"/>
              <w:left w:w="108" w:type="dxa"/>
              <w:bottom w:w="0" w:type="dxa"/>
              <w:right w:w="108" w:type="dxa"/>
            </w:tcMar>
            <w:hideMark/>
          </w:tcPr>
          <w:p w:rsidR="006B7B01" w:rsidRPr="002D0B1B" w:rsidRDefault="006B7B01"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6B7B01" w:rsidRPr="002D0B1B" w:rsidRDefault="006B7B01" w:rsidP="00DF2EA2">
            <w:pPr>
              <w:adjustRightInd w:val="0"/>
              <w:snapToGrid w:val="0"/>
              <w:spacing w:after="0"/>
              <w:jc w:val="center"/>
              <w:rPr>
                <w:rFonts w:cs="Arial"/>
                <w:szCs w:val="20"/>
              </w:rPr>
            </w:pPr>
            <w:r w:rsidRPr="002D0B1B">
              <w:rPr>
                <w:rFonts w:cs="Arial"/>
                <w:b/>
                <w:szCs w:val="20"/>
              </w:rPr>
              <w:t>TỔ CHỨC/CÁ NHÂN ĐỀ NGHỊ CẤP PHÉP</w:t>
            </w:r>
          </w:p>
          <w:p w:rsidR="006B7B01" w:rsidRPr="002D0B1B" w:rsidRDefault="006B7B01" w:rsidP="00DF2EA2">
            <w:pPr>
              <w:adjustRightInd w:val="0"/>
              <w:snapToGrid w:val="0"/>
              <w:spacing w:after="0"/>
              <w:jc w:val="center"/>
              <w:rPr>
                <w:rFonts w:cs="Arial"/>
                <w:szCs w:val="20"/>
              </w:rPr>
            </w:pPr>
            <w:r w:rsidRPr="002D0B1B">
              <w:rPr>
                <w:rFonts w:cs="Arial"/>
                <w:szCs w:val="20"/>
              </w:rPr>
              <w:t>Ký (đóng dấu nếu có)</w:t>
            </w:r>
          </w:p>
        </w:tc>
      </w:tr>
    </w:tbl>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jc w:val="center"/>
        <w:rPr>
          <w:rFonts w:cs="Arial"/>
          <w:szCs w:val="20"/>
        </w:rPr>
      </w:pPr>
      <w:r w:rsidRPr="002D0B1B">
        <w:rPr>
          <w:rFonts w:cs="Arial"/>
          <w:szCs w:val="20"/>
        </w:rPr>
        <w:t>Địa danh, tháng..../năm………</w:t>
      </w: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ind w:firstLine="720"/>
        <w:jc w:val="both"/>
        <w:rPr>
          <w:rFonts w:cs="Arial"/>
          <w:szCs w:val="20"/>
        </w:rPr>
      </w:pPr>
    </w:p>
    <w:p w:rsidR="006B7B01" w:rsidRPr="002D0B1B" w:rsidRDefault="006B7B01" w:rsidP="0045284D">
      <w:pPr>
        <w:adjustRightInd w:val="0"/>
        <w:snapToGrid w:val="0"/>
        <w:jc w:val="both"/>
        <w:rPr>
          <w:rFonts w:cs="Arial"/>
          <w:szCs w:val="20"/>
        </w:rPr>
      </w:pPr>
      <w:r w:rsidRPr="002D0B1B">
        <w:rPr>
          <w:rFonts w:cs="Arial"/>
          <w:szCs w:val="20"/>
        </w:rPr>
        <w:t>_______________________</w:t>
      </w:r>
    </w:p>
    <w:p w:rsidR="006B7B01" w:rsidRPr="002D0B1B" w:rsidRDefault="006B7B01" w:rsidP="0045284D">
      <w:pPr>
        <w:adjustRightInd w:val="0"/>
        <w:snapToGrid w:val="0"/>
        <w:ind w:firstLine="720"/>
        <w:jc w:val="both"/>
        <w:rPr>
          <w:rFonts w:cs="Arial"/>
          <w:szCs w:val="20"/>
        </w:rPr>
      </w:pPr>
      <w:r w:rsidRPr="002D0B1B">
        <w:rPr>
          <w:rFonts w:cs="Arial"/>
          <w:szCs w:val="20"/>
        </w:rPr>
        <w:t>(1) Ghi tên công trình, vị trí và lưu lượng thiết kế.</w:t>
      </w:r>
    </w:p>
    <w:p w:rsidR="006B7B01" w:rsidRPr="002D0B1B" w:rsidRDefault="006B7B01" w:rsidP="0045284D">
      <w:pPr>
        <w:rPr>
          <w:rFonts w:cs="Arial"/>
          <w:b/>
          <w:szCs w:val="20"/>
        </w:rPr>
      </w:pPr>
      <w:r w:rsidRPr="002D0B1B">
        <w:rPr>
          <w:rFonts w:cs="Arial"/>
          <w:b/>
          <w:szCs w:val="20"/>
        </w:rPr>
        <w:br w:type="page"/>
      </w:r>
    </w:p>
    <w:p w:rsidR="006B7B01" w:rsidRPr="002D0B1B" w:rsidRDefault="006B7B01" w:rsidP="0045284D">
      <w:pPr>
        <w:adjustRightInd w:val="0"/>
        <w:snapToGrid w:val="0"/>
        <w:spacing w:after="0"/>
        <w:jc w:val="center"/>
        <w:rPr>
          <w:rFonts w:cs="Arial"/>
          <w:szCs w:val="20"/>
        </w:rPr>
      </w:pPr>
      <w:r w:rsidRPr="002D0B1B">
        <w:rPr>
          <w:rFonts w:cs="Arial"/>
          <w:b/>
          <w:szCs w:val="20"/>
        </w:rPr>
        <w:t>HƯỚNG DẪN</w:t>
      </w:r>
    </w:p>
    <w:p w:rsidR="006B7B01" w:rsidRPr="002D0B1B" w:rsidRDefault="006B7B01" w:rsidP="0045284D">
      <w:pPr>
        <w:adjustRightInd w:val="0"/>
        <w:snapToGrid w:val="0"/>
        <w:spacing w:after="0"/>
        <w:jc w:val="center"/>
        <w:rPr>
          <w:rFonts w:cs="Arial"/>
          <w:szCs w:val="20"/>
        </w:rPr>
      </w:pPr>
      <w:r w:rsidRPr="002D0B1B">
        <w:rPr>
          <w:rFonts w:cs="Arial"/>
          <w:b/>
          <w:szCs w:val="20"/>
        </w:rPr>
        <w:t>NỘI DUNG BÁO CÁO KẾT QUẢ THI CÔNG GIẾNG KHAI THÁC</w:t>
      </w:r>
    </w:p>
    <w:p w:rsidR="006B7B01" w:rsidRPr="002D0B1B" w:rsidRDefault="006B7B01" w:rsidP="0045284D">
      <w:pPr>
        <w:adjustRightInd w:val="0"/>
        <w:snapToGrid w:val="0"/>
        <w:spacing w:after="0"/>
        <w:jc w:val="center"/>
        <w:rPr>
          <w:rFonts w:cs="Arial"/>
          <w:bCs/>
          <w:szCs w:val="20"/>
          <w:vertAlign w:val="superscript"/>
        </w:rPr>
      </w:pPr>
      <w:r w:rsidRPr="002D0B1B">
        <w:rPr>
          <w:rFonts w:cs="Arial"/>
          <w:bCs/>
          <w:szCs w:val="20"/>
          <w:vertAlign w:val="superscript"/>
        </w:rPr>
        <w:t>________________</w:t>
      </w:r>
    </w:p>
    <w:p w:rsidR="006B7B01" w:rsidRPr="002D0B1B" w:rsidRDefault="006B7B01" w:rsidP="0045284D">
      <w:pPr>
        <w:adjustRightInd w:val="0"/>
        <w:snapToGrid w:val="0"/>
        <w:spacing w:after="0"/>
        <w:jc w:val="center"/>
        <w:rPr>
          <w:rFonts w:cs="Arial"/>
          <w:b/>
          <w:szCs w:val="20"/>
        </w:rPr>
      </w:pPr>
    </w:p>
    <w:p w:rsidR="006B7B01" w:rsidRPr="002D0B1B" w:rsidRDefault="006B7B01" w:rsidP="0045284D">
      <w:pPr>
        <w:adjustRightInd w:val="0"/>
        <w:snapToGrid w:val="0"/>
        <w:spacing w:after="0"/>
        <w:jc w:val="center"/>
        <w:rPr>
          <w:rFonts w:cs="Arial"/>
          <w:szCs w:val="20"/>
        </w:rPr>
      </w:pPr>
      <w:r w:rsidRPr="002D0B1B">
        <w:rPr>
          <w:rFonts w:cs="Arial"/>
          <w:b/>
          <w:szCs w:val="20"/>
        </w:rPr>
        <w:t>MỞ ĐẦU</w:t>
      </w:r>
    </w:p>
    <w:p w:rsidR="006B7B01" w:rsidRPr="002D0B1B" w:rsidRDefault="006B7B01" w:rsidP="0045284D">
      <w:pPr>
        <w:adjustRightInd w:val="0"/>
        <w:snapToGrid w:val="0"/>
        <w:spacing w:after="0"/>
        <w:jc w:val="center"/>
        <w:rPr>
          <w:rFonts w:cs="Arial"/>
          <w:szCs w:val="20"/>
        </w:rPr>
      </w:pPr>
    </w:p>
    <w:p w:rsidR="006B7B01" w:rsidRPr="002D0B1B" w:rsidRDefault="006B7B01" w:rsidP="00D97BE4">
      <w:pPr>
        <w:adjustRightInd w:val="0"/>
        <w:snapToGrid w:val="0"/>
        <w:ind w:firstLine="720"/>
        <w:jc w:val="both"/>
        <w:rPr>
          <w:rFonts w:cs="Arial"/>
          <w:szCs w:val="20"/>
        </w:rPr>
      </w:pPr>
      <w:r w:rsidRPr="002D0B1B">
        <w:rPr>
          <w:rFonts w:cs="Arial"/>
          <w:szCs w:val="20"/>
        </w:rPr>
        <w:t>1. Tóm tắt các thông tin của tổ chức/cá nhân là chủ đầu tư công trình thăm dò nước dưới đất.</w:t>
      </w:r>
    </w:p>
    <w:p w:rsidR="006B7B01" w:rsidRPr="002D0B1B" w:rsidRDefault="006B7B01" w:rsidP="00D97BE4">
      <w:pPr>
        <w:adjustRightInd w:val="0"/>
        <w:snapToGrid w:val="0"/>
        <w:ind w:firstLine="720"/>
        <w:jc w:val="both"/>
        <w:rPr>
          <w:rFonts w:cs="Arial"/>
          <w:szCs w:val="20"/>
        </w:rPr>
      </w:pPr>
      <w:r w:rsidRPr="002D0B1B">
        <w:rPr>
          <w:rFonts w:cs="Arial"/>
          <w:szCs w:val="20"/>
        </w:rPr>
        <w:t>2. Khái quát các nội dung cơ bản của công trình dự kiến khai thác, bao gồm: vị trí hành chính, mục đích, chế độ khai thác, tổng lượng nước đề nghị cấp phép.</w:t>
      </w:r>
    </w:p>
    <w:p w:rsidR="006B7B01" w:rsidRPr="002D0B1B" w:rsidRDefault="006B7B01" w:rsidP="00D97BE4">
      <w:pPr>
        <w:adjustRightInd w:val="0"/>
        <w:snapToGrid w:val="0"/>
        <w:ind w:firstLine="720"/>
        <w:jc w:val="both"/>
        <w:rPr>
          <w:rFonts w:cs="Arial"/>
          <w:szCs w:val="20"/>
        </w:rPr>
      </w:pPr>
      <w:r w:rsidRPr="002D0B1B">
        <w:rPr>
          <w:rFonts w:cs="Arial"/>
          <w:szCs w:val="20"/>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vùng cấm, hạn chế khai thác nước dưới đất và quy định có liên quan đến việc khai thác nước dưới đất của tổ chức/cá nhân.</w:t>
      </w:r>
    </w:p>
    <w:p w:rsidR="006B7B01" w:rsidRPr="002D0B1B" w:rsidRDefault="006B7B01" w:rsidP="00D97BE4">
      <w:pPr>
        <w:adjustRightInd w:val="0"/>
        <w:snapToGrid w:val="0"/>
        <w:ind w:firstLine="720"/>
        <w:jc w:val="both"/>
        <w:rPr>
          <w:rFonts w:cs="Arial"/>
          <w:szCs w:val="20"/>
        </w:rPr>
      </w:pPr>
      <w:r w:rsidRPr="002D0B1B">
        <w:rPr>
          <w:rFonts w:cs="Arial"/>
          <w:szCs w:val="20"/>
        </w:rPr>
        <w:t>4. Thuyết minh căn cứ lập Báo cáo:</w:t>
      </w:r>
    </w:p>
    <w:p w:rsidR="006B7B01" w:rsidRPr="002D0B1B" w:rsidRDefault="006B7B01" w:rsidP="00D97BE4">
      <w:pPr>
        <w:adjustRightInd w:val="0"/>
        <w:snapToGrid w:val="0"/>
        <w:ind w:firstLine="720"/>
        <w:jc w:val="both"/>
        <w:rPr>
          <w:rFonts w:cs="Arial"/>
          <w:szCs w:val="20"/>
        </w:rPr>
      </w:pPr>
      <w:r w:rsidRPr="002D0B1B">
        <w:rPr>
          <w:rFonts w:cs="Arial"/>
          <w:szCs w:val="20"/>
        </w:rPr>
        <w:t xml:space="preserve">Căn cứ pháp lý: nêu các văn bản pháp lý liên quan đến việc khai thác nước dưới đất của tổ chức/cá nhân </w:t>
      </w:r>
      <w:r w:rsidRPr="002D0B1B">
        <w:rPr>
          <w:rFonts w:cs="Arial"/>
          <w:i/>
          <w:szCs w:val="20"/>
        </w:rPr>
        <w:t>(kèm theo các văn bản pháp lý, tài liệu có liên quan).</w:t>
      </w:r>
    </w:p>
    <w:p w:rsidR="006B7B01" w:rsidRPr="002D0B1B" w:rsidRDefault="006B7B01" w:rsidP="00D97BE4">
      <w:pPr>
        <w:adjustRightInd w:val="0"/>
        <w:snapToGrid w:val="0"/>
        <w:ind w:firstLine="720"/>
        <w:jc w:val="both"/>
        <w:rPr>
          <w:rFonts w:cs="Arial"/>
          <w:szCs w:val="20"/>
        </w:rPr>
      </w:pPr>
      <w:r w:rsidRPr="002D0B1B">
        <w:rPr>
          <w:rFonts w:cs="Arial"/>
          <w:szCs w:val="20"/>
        </w:rPr>
        <w:t>Liệt kê các tài liệu, thông tin, số liệu sử dụng lập Báo cáo.</w:t>
      </w:r>
    </w:p>
    <w:p w:rsidR="006B7B01" w:rsidRPr="002D0B1B" w:rsidRDefault="006B7B01"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Kết quả thi công thăm dò, lắp đặt giếng khai thác</w:t>
      </w:r>
    </w:p>
    <w:p w:rsidR="006B7B01" w:rsidRPr="002D0B1B" w:rsidRDefault="006B7B01" w:rsidP="00D97BE4">
      <w:pPr>
        <w:adjustRightInd w:val="0"/>
        <w:snapToGrid w:val="0"/>
        <w:ind w:firstLine="720"/>
        <w:jc w:val="both"/>
        <w:rPr>
          <w:rFonts w:cs="Arial"/>
          <w:szCs w:val="20"/>
        </w:rPr>
      </w:pPr>
      <w:r w:rsidRPr="002D0B1B">
        <w:rPr>
          <w:rFonts w:cs="Arial"/>
          <w:szCs w:val="20"/>
        </w:rPr>
        <w:t>1. Trình bày các nội dung, thông tin, số liệu về việc thi công các hạng mục thăm dò.</w:t>
      </w:r>
    </w:p>
    <w:p w:rsidR="006B7B01" w:rsidRPr="002D0B1B" w:rsidRDefault="006B7B01" w:rsidP="00D97BE4">
      <w:pPr>
        <w:adjustRightInd w:val="0"/>
        <w:snapToGrid w:val="0"/>
        <w:ind w:firstLine="720"/>
        <w:jc w:val="both"/>
        <w:rPr>
          <w:rFonts w:cs="Arial"/>
          <w:szCs w:val="20"/>
        </w:rPr>
      </w:pPr>
      <w:r w:rsidRPr="002D0B1B">
        <w:rPr>
          <w:rFonts w:cs="Arial"/>
          <w:szCs w:val="20"/>
        </w:rPr>
        <w:t xml:space="preserve">a) Thuyết minh nội dung, phương pháp, thời gian, trình tự thực hiện, kết quả thi công từng hạng mục công tác </w:t>
      </w:r>
      <w:r w:rsidRPr="002D0B1B">
        <w:rPr>
          <w:rFonts w:cs="Arial"/>
          <w:i/>
          <w:szCs w:val="20"/>
        </w:rPr>
        <w:t>(khoan, bơm, lấy và phân tích mẫu nước..);</w:t>
      </w:r>
    </w:p>
    <w:p w:rsidR="006B7B01" w:rsidRPr="002D0B1B" w:rsidRDefault="006B7B01" w:rsidP="00D97BE4">
      <w:pPr>
        <w:adjustRightInd w:val="0"/>
        <w:snapToGrid w:val="0"/>
        <w:ind w:firstLine="720"/>
        <w:jc w:val="both"/>
        <w:rPr>
          <w:rFonts w:cs="Arial"/>
          <w:szCs w:val="20"/>
        </w:rPr>
      </w:pPr>
      <w:r w:rsidRPr="002D0B1B">
        <w:rPr>
          <w:rFonts w:cs="Arial"/>
          <w:szCs w:val="20"/>
        </w:rPr>
        <w:t xml:space="preserve">c) Thuyết minh các nội dung, khối lượng thay đổi, điều chỉnh của từng hạng mục công tác </w:t>
      </w:r>
      <w:r w:rsidRPr="002D0B1B">
        <w:rPr>
          <w:rFonts w:cs="Arial"/>
          <w:i/>
          <w:szCs w:val="20"/>
        </w:rPr>
        <w:t>(nếu có)</w:t>
      </w:r>
      <w:r w:rsidRPr="002D0B1B">
        <w:rPr>
          <w:rFonts w:cs="Arial"/>
          <w:szCs w:val="20"/>
        </w:rPr>
        <w:t xml:space="preserve"> so với phê duyệt.</w:t>
      </w:r>
    </w:p>
    <w:p w:rsidR="006B7B01" w:rsidRPr="002D0B1B" w:rsidRDefault="006B7B01" w:rsidP="00D97BE4">
      <w:pPr>
        <w:adjustRightInd w:val="0"/>
        <w:snapToGrid w:val="0"/>
        <w:ind w:firstLine="720"/>
        <w:jc w:val="both"/>
        <w:rPr>
          <w:rFonts w:cs="Arial"/>
          <w:szCs w:val="20"/>
        </w:rPr>
      </w:pPr>
      <w:r w:rsidRPr="002D0B1B">
        <w:rPr>
          <w:rFonts w:cs="Arial"/>
          <w:szCs w:val="20"/>
        </w:rPr>
        <w:t>2. Kết quả thăm dò</w:t>
      </w:r>
    </w:p>
    <w:p w:rsidR="006B7B01" w:rsidRPr="002D0B1B" w:rsidRDefault="006B7B01" w:rsidP="00D97BE4">
      <w:pPr>
        <w:adjustRightInd w:val="0"/>
        <w:snapToGrid w:val="0"/>
        <w:ind w:firstLine="720"/>
        <w:jc w:val="both"/>
        <w:rPr>
          <w:rFonts w:cs="Arial"/>
          <w:szCs w:val="20"/>
        </w:rPr>
      </w:pPr>
      <w:r w:rsidRPr="002D0B1B">
        <w:rPr>
          <w:rFonts w:cs="Arial"/>
          <w:szCs w:val="20"/>
        </w:rPr>
        <w:t>a) Mô tả địa tầng tại các giếng khoan thăm dò, gồm: chiều sâu phân bố, chiều dày, thành phần của các lớp đất đá khoan qua;</w:t>
      </w:r>
    </w:p>
    <w:p w:rsidR="006B7B01" w:rsidRPr="002D0B1B" w:rsidRDefault="006B7B01" w:rsidP="00D97BE4">
      <w:pPr>
        <w:adjustRightInd w:val="0"/>
        <w:snapToGrid w:val="0"/>
        <w:ind w:firstLine="720"/>
        <w:jc w:val="both"/>
        <w:rPr>
          <w:rFonts w:cs="Arial"/>
          <w:szCs w:val="20"/>
        </w:rPr>
      </w:pPr>
      <w:r w:rsidRPr="002D0B1B">
        <w:rPr>
          <w:rFonts w:cs="Arial"/>
          <w:szCs w:val="20"/>
        </w:rPr>
        <w:t>b) Mô tả cấu trúc hoàn công của các giếng khoan, gồm: chiều sâu, đường kính, chiều dài các đoạn ống chống, ống lọc, ống lắng.</w:t>
      </w:r>
    </w:p>
    <w:p w:rsidR="006B7B01" w:rsidRPr="002D0B1B" w:rsidRDefault="006B7B01" w:rsidP="00D97BE4">
      <w:pPr>
        <w:adjustRightInd w:val="0"/>
        <w:snapToGrid w:val="0"/>
        <w:ind w:firstLine="720"/>
        <w:jc w:val="both"/>
        <w:rPr>
          <w:rFonts w:cs="Arial"/>
          <w:szCs w:val="20"/>
        </w:rPr>
      </w:pPr>
      <w:r w:rsidRPr="002D0B1B">
        <w:rPr>
          <w:rFonts w:cs="Arial"/>
          <w:i/>
          <w:szCs w:val="20"/>
        </w:rPr>
        <w:t>Đính kèm Bản vẽ hoàn công cột địa tầng và cấu trúc giếng khoan.</w:t>
      </w:r>
    </w:p>
    <w:p w:rsidR="006B7B01" w:rsidRPr="002D0B1B" w:rsidRDefault="006B7B01" w:rsidP="00D97BE4">
      <w:pPr>
        <w:adjustRightInd w:val="0"/>
        <w:snapToGrid w:val="0"/>
        <w:ind w:firstLine="720"/>
        <w:jc w:val="both"/>
        <w:rPr>
          <w:rFonts w:cs="Arial"/>
          <w:szCs w:val="20"/>
        </w:rPr>
      </w:pPr>
      <w:r w:rsidRPr="002D0B1B">
        <w:rPr>
          <w:rFonts w:cs="Arial"/>
          <w:szCs w:val="20"/>
        </w:rPr>
        <w:t>c) Thuyết minh công tác bơm nước thí nghiệm tại từng giếng, bao gồm: mực nước tĩnh trước khi bơm, lưu lượng bơm, mực nước động và hạ thấp mực nước, thời gian bơm và thời gian hồi phục mực nước sau khi dừng bơm; lập đồ thị kết quả bơm nước thí nghiệm và lựa chọn lưu lượng khai thác;</w:t>
      </w:r>
    </w:p>
    <w:p w:rsidR="006B7B01" w:rsidRPr="002D0B1B" w:rsidRDefault="006B7B01" w:rsidP="00D97BE4">
      <w:pPr>
        <w:adjustRightInd w:val="0"/>
        <w:snapToGrid w:val="0"/>
        <w:ind w:firstLine="720"/>
        <w:jc w:val="both"/>
        <w:rPr>
          <w:rFonts w:cs="Arial"/>
          <w:szCs w:val="20"/>
        </w:rPr>
      </w:pPr>
      <w:r w:rsidRPr="002D0B1B">
        <w:rPr>
          <w:rFonts w:cs="Arial"/>
          <w:szCs w:val="20"/>
        </w:rPr>
        <w:t>d) Tổng hợp kết quả phân tích mẫu nước, đánh giá chất lượng nước theo quy chuẩn chất lượng nước ngầm.</w:t>
      </w:r>
    </w:p>
    <w:p w:rsidR="006B7B01" w:rsidRPr="002D0B1B" w:rsidRDefault="006B7B01" w:rsidP="00D97BE4">
      <w:pPr>
        <w:adjustRightInd w:val="0"/>
        <w:snapToGrid w:val="0"/>
        <w:ind w:firstLine="720"/>
        <w:jc w:val="both"/>
        <w:rPr>
          <w:rFonts w:cs="Arial"/>
          <w:szCs w:val="20"/>
        </w:rPr>
      </w:pPr>
      <w:r w:rsidRPr="002D0B1B">
        <w:rPr>
          <w:rFonts w:cs="Arial"/>
          <w:szCs w:val="20"/>
        </w:rPr>
        <w:t>3. Tổng hợp, đánh giá mức độ hoàn thành các mục tiêu thăm dò và lập bảng tổng hợp nội dung, khối lượng thăm dò đã thực hiện.</w:t>
      </w:r>
    </w:p>
    <w:p w:rsidR="006B7B01" w:rsidRPr="002D0B1B" w:rsidRDefault="006B7B01" w:rsidP="0045284D">
      <w:pPr>
        <w:adjustRightInd w:val="0"/>
        <w:snapToGrid w:val="0"/>
        <w:jc w:val="center"/>
        <w:rPr>
          <w:rFonts w:cs="Arial"/>
          <w:szCs w:val="20"/>
        </w:rPr>
      </w:pPr>
      <w:r w:rsidRPr="002D0B1B">
        <w:rPr>
          <w:rFonts w:cs="Arial"/>
          <w:szCs w:val="20"/>
        </w:rPr>
        <w:t>Bảng ….. Tổng hợp khối lượng các hạng mục thăm dò đã thực hiện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14"/>
        <w:gridCol w:w="1643"/>
        <w:gridCol w:w="1101"/>
        <w:gridCol w:w="2160"/>
        <w:gridCol w:w="2125"/>
        <w:gridCol w:w="1263"/>
      </w:tblGrid>
      <w:tr w:rsidR="006B7B01" w:rsidRPr="002D0B1B" w:rsidTr="0045284D">
        <w:tc>
          <w:tcPr>
            <w:tcW w:w="397"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TT</w:t>
            </w:r>
          </w:p>
        </w:tc>
        <w:tc>
          <w:tcPr>
            <w:tcW w:w="912"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Hạng mục công việc</w:t>
            </w:r>
          </w:p>
        </w:tc>
        <w:tc>
          <w:tcPr>
            <w:tcW w:w="611"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Đơn vị tính</w:t>
            </w:r>
          </w:p>
        </w:tc>
        <w:tc>
          <w:tcPr>
            <w:tcW w:w="1199"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Khối lượng phê duyệt</w:t>
            </w:r>
          </w:p>
        </w:tc>
        <w:tc>
          <w:tcPr>
            <w:tcW w:w="1180"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Khối lượng thực hiện</w:t>
            </w:r>
          </w:p>
        </w:tc>
        <w:tc>
          <w:tcPr>
            <w:tcW w:w="701" w:type="pct"/>
            <w:tcBorders>
              <w:top w:val="single" w:sz="8" w:space="0" w:color="000000"/>
              <w:left w:val="single" w:sz="8" w:space="0" w:color="000000"/>
              <w:bottom w:val="nil"/>
              <w:right w:val="single" w:sz="8" w:space="0" w:color="000000"/>
            </w:tcBorders>
            <w:vAlign w:val="center"/>
          </w:tcPr>
          <w:p w:rsidR="006B7B01" w:rsidRPr="002D0B1B" w:rsidRDefault="006B7B01" w:rsidP="0045284D">
            <w:pPr>
              <w:adjustRightInd w:val="0"/>
              <w:snapToGrid w:val="0"/>
              <w:spacing w:after="0"/>
              <w:jc w:val="center"/>
              <w:rPr>
                <w:rFonts w:cs="Arial"/>
                <w:szCs w:val="20"/>
              </w:rPr>
            </w:pPr>
            <w:r w:rsidRPr="002D0B1B">
              <w:rPr>
                <w:rFonts w:cs="Arial"/>
                <w:b/>
                <w:szCs w:val="20"/>
              </w:rPr>
              <w:t>Đánh giá (%)</w:t>
            </w:r>
          </w:p>
        </w:tc>
      </w:tr>
      <w:tr w:rsidR="006B7B01" w:rsidRPr="002D0B1B" w:rsidTr="0045284D">
        <w:tc>
          <w:tcPr>
            <w:tcW w:w="397"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szCs w:val="20"/>
              </w:rPr>
              <w:t>1</w:t>
            </w:r>
          </w:p>
        </w:tc>
        <w:tc>
          <w:tcPr>
            <w:tcW w:w="912"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p>
        </w:tc>
        <w:tc>
          <w:tcPr>
            <w:tcW w:w="611"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p>
        </w:tc>
        <w:tc>
          <w:tcPr>
            <w:tcW w:w="1199"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p>
        </w:tc>
        <w:tc>
          <w:tcPr>
            <w:tcW w:w="1180" w:type="pct"/>
            <w:tcBorders>
              <w:top w:val="single" w:sz="8" w:space="0" w:color="000000"/>
              <w:left w:val="single" w:sz="8" w:space="0" w:color="000000"/>
              <w:bottom w:val="nil"/>
              <w:right w:val="nil"/>
            </w:tcBorders>
            <w:vAlign w:val="center"/>
          </w:tcPr>
          <w:p w:rsidR="006B7B01" w:rsidRPr="002D0B1B" w:rsidRDefault="006B7B01" w:rsidP="0045284D">
            <w:pPr>
              <w:adjustRightInd w:val="0"/>
              <w:snapToGrid w:val="0"/>
              <w:spacing w:after="0"/>
              <w:jc w:val="center"/>
              <w:rPr>
                <w:rFonts w:cs="Arial"/>
                <w:szCs w:val="20"/>
              </w:rPr>
            </w:pPr>
          </w:p>
        </w:tc>
        <w:tc>
          <w:tcPr>
            <w:tcW w:w="701" w:type="pct"/>
            <w:tcBorders>
              <w:top w:val="single" w:sz="8" w:space="0" w:color="000000"/>
              <w:left w:val="single" w:sz="8" w:space="0" w:color="000000"/>
              <w:bottom w:val="nil"/>
              <w:right w:val="single" w:sz="8" w:space="0" w:color="000000"/>
            </w:tcBorders>
            <w:vAlign w:val="center"/>
          </w:tcPr>
          <w:p w:rsidR="006B7B01" w:rsidRPr="002D0B1B" w:rsidRDefault="006B7B01" w:rsidP="0045284D">
            <w:pPr>
              <w:adjustRightInd w:val="0"/>
              <w:snapToGrid w:val="0"/>
              <w:spacing w:after="0"/>
              <w:jc w:val="center"/>
              <w:rPr>
                <w:rFonts w:cs="Arial"/>
                <w:szCs w:val="20"/>
              </w:rPr>
            </w:pPr>
          </w:p>
        </w:tc>
      </w:tr>
      <w:tr w:rsidR="006B7B01" w:rsidRPr="002D0B1B" w:rsidTr="0045284D">
        <w:tc>
          <w:tcPr>
            <w:tcW w:w="397" w:type="pct"/>
            <w:tcBorders>
              <w:top w:val="single" w:sz="8" w:space="0" w:color="000000"/>
              <w:left w:val="single" w:sz="8" w:space="0" w:color="000000"/>
              <w:bottom w:val="single" w:sz="8" w:space="0" w:color="000000"/>
              <w:right w:val="nil"/>
            </w:tcBorders>
            <w:vAlign w:val="center"/>
          </w:tcPr>
          <w:p w:rsidR="006B7B01" w:rsidRPr="002D0B1B" w:rsidRDefault="006B7B01" w:rsidP="0045284D">
            <w:pPr>
              <w:adjustRightInd w:val="0"/>
              <w:snapToGrid w:val="0"/>
              <w:spacing w:after="0"/>
              <w:jc w:val="center"/>
              <w:rPr>
                <w:rFonts w:cs="Arial"/>
                <w:szCs w:val="20"/>
              </w:rPr>
            </w:pPr>
            <w:r w:rsidRPr="002D0B1B">
              <w:rPr>
                <w:rFonts w:cs="Arial"/>
                <w:szCs w:val="20"/>
              </w:rPr>
              <w:t>…</w:t>
            </w:r>
          </w:p>
        </w:tc>
        <w:tc>
          <w:tcPr>
            <w:tcW w:w="912" w:type="pct"/>
            <w:tcBorders>
              <w:top w:val="single" w:sz="8" w:space="0" w:color="000000"/>
              <w:left w:val="single" w:sz="8" w:space="0" w:color="000000"/>
              <w:bottom w:val="single" w:sz="8" w:space="0" w:color="000000"/>
              <w:right w:val="nil"/>
            </w:tcBorders>
            <w:vAlign w:val="center"/>
          </w:tcPr>
          <w:p w:rsidR="006B7B01" w:rsidRPr="002D0B1B" w:rsidRDefault="006B7B01" w:rsidP="0045284D">
            <w:pPr>
              <w:adjustRightInd w:val="0"/>
              <w:snapToGrid w:val="0"/>
              <w:spacing w:after="0"/>
              <w:jc w:val="center"/>
              <w:rPr>
                <w:rFonts w:cs="Arial"/>
                <w:szCs w:val="20"/>
              </w:rPr>
            </w:pPr>
          </w:p>
        </w:tc>
        <w:tc>
          <w:tcPr>
            <w:tcW w:w="611" w:type="pct"/>
            <w:tcBorders>
              <w:top w:val="single" w:sz="8" w:space="0" w:color="000000"/>
              <w:left w:val="single" w:sz="8" w:space="0" w:color="000000"/>
              <w:bottom w:val="single" w:sz="8" w:space="0" w:color="000000"/>
              <w:right w:val="nil"/>
            </w:tcBorders>
            <w:vAlign w:val="center"/>
          </w:tcPr>
          <w:p w:rsidR="006B7B01" w:rsidRPr="002D0B1B" w:rsidRDefault="006B7B01" w:rsidP="0045284D">
            <w:pPr>
              <w:adjustRightInd w:val="0"/>
              <w:snapToGrid w:val="0"/>
              <w:spacing w:after="0"/>
              <w:jc w:val="center"/>
              <w:rPr>
                <w:rFonts w:cs="Arial"/>
                <w:szCs w:val="20"/>
              </w:rPr>
            </w:pPr>
          </w:p>
        </w:tc>
        <w:tc>
          <w:tcPr>
            <w:tcW w:w="1199" w:type="pct"/>
            <w:tcBorders>
              <w:top w:val="single" w:sz="8" w:space="0" w:color="000000"/>
              <w:left w:val="single" w:sz="8" w:space="0" w:color="000000"/>
              <w:bottom w:val="single" w:sz="8" w:space="0" w:color="000000"/>
              <w:right w:val="nil"/>
            </w:tcBorders>
            <w:vAlign w:val="center"/>
          </w:tcPr>
          <w:p w:rsidR="006B7B01" w:rsidRPr="002D0B1B" w:rsidRDefault="006B7B01" w:rsidP="0045284D">
            <w:pPr>
              <w:adjustRightInd w:val="0"/>
              <w:snapToGrid w:val="0"/>
              <w:spacing w:after="0"/>
              <w:jc w:val="center"/>
              <w:rPr>
                <w:rFonts w:cs="Arial"/>
                <w:szCs w:val="20"/>
              </w:rPr>
            </w:pPr>
          </w:p>
        </w:tc>
        <w:tc>
          <w:tcPr>
            <w:tcW w:w="1180" w:type="pct"/>
            <w:tcBorders>
              <w:top w:val="single" w:sz="8" w:space="0" w:color="000000"/>
              <w:left w:val="single" w:sz="8" w:space="0" w:color="000000"/>
              <w:bottom w:val="single" w:sz="8" w:space="0" w:color="000000"/>
              <w:right w:val="nil"/>
            </w:tcBorders>
            <w:vAlign w:val="center"/>
          </w:tcPr>
          <w:p w:rsidR="006B7B01" w:rsidRPr="002D0B1B" w:rsidRDefault="006B7B01" w:rsidP="0045284D">
            <w:pPr>
              <w:adjustRightInd w:val="0"/>
              <w:snapToGrid w:val="0"/>
              <w:spacing w:after="0"/>
              <w:jc w:val="center"/>
              <w:rPr>
                <w:rFonts w:cs="Arial"/>
                <w:szCs w:val="20"/>
              </w:rPr>
            </w:pPr>
          </w:p>
        </w:tc>
        <w:tc>
          <w:tcPr>
            <w:tcW w:w="701" w:type="pct"/>
            <w:tcBorders>
              <w:top w:val="single" w:sz="8" w:space="0" w:color="000000"/>
              <w:left w:val="single" w:sz="8" w:space="0" w:color="000000"/>
              <w:bottom w:val="single" w:sz="8" w:space="0" w:color="000000"/>
              <w:right w:val="single" w:sz="8" w:space="0" w:color="000000"/>
            </w:tcBorders>
            <w:vAlign w:val="center"/>
          </w:tcPr>
          <w:p w:rsidR="006B7B01" w:rsidRPr="002D0B1B" w:rsidRDefault="006B7B01" w:rsidP="0045284D">
            <w:pPr>
              <w:adjustRightInd w:val="0"/>
              <w:snapToGrid w:val="0"/>
              <w:spacing w:after="0"/>
              <w:jc w:val="center"/>
              <w:rPr>
                <w:rFonts w:cs="Arial"/>
                <w:szCs w:val="20"/>
              </w:rPr>
            </w:pPr>
          </w:p>
        </w:tc>
      </w:tr>
    </w:tbl>
    <w:p w:rsidR="006B7B01" w:rsidRPr="002D0B1B" w:rsidRDefault="006B7B01" w:rsidP="00D97BE4">
      <w:pPr>
        <w:adjustRightInd w:val="0"/>
        <w:snapToGrid w:val="0"/>
        <w:ind w:firstLine="720"/>
        <w:jc w:val="both"/>
        <w:rPr>
          <w:rFonts w:cs="Arial"/>
          <w:szCs w:val="20"/>
        </w:rPr>
      </w:pPr>
      <w:r w:rsidRPr="002D0B1B">
        <w:rPr>
          <w:rFonts w:cs="Arial"/>
          <w:b/>
          <w:szCs w:val="20"/>
        </w:rPr>
        <w:t>II. Dự báo ảnh hưởng của việc khai thác đến công trình khai thác khác và thiết kế phương án khai thác nước dưới đất</w:t>
      </w:r>
    </w:p>
    <w:p w:rsidR="006B7B01" w:rsidRPr="002D0B1B" w:rsidRDefault="006B7B01" w:rsidP="00D97BE4">
      <w:pPr>
        <w:adjustRightInd w:val="0"/>
        <w:snapToGrid w:val="0"/>
        <w:ind w:firstLine="720"/>
        <w:jc w:val="both"/>
        <w:rPr>
          <w:rFonts w:cs="Arial"/>
          <w:szCs w:val="20"/>
        </w:rPr>
      </w:pPr>
      <w:r w:rsidRPr="002D0B1B">
        <w:rPr>
          <w:rFonts w:cs="Arial"/>
          <w:szCs w:val="20"/>
        </w:rPr>
        <w:t>1. Dự báo ảnh hưởng của việc khai thác đến công trình khai thác nước dưới đất khác đang hoạt động.</w:t>
      </w:r>
    </w:p>
    <w:p w:rsidR="006B7B01" w:rsidRPr="002D0B1B" w:rsidRDefault="006B7B01" w:rsidP="00D97BE4">
      <w:pPr>
        <w:adjustRightInd w:val="0"/>
        <w:snapToGrid w:val="0"/>
        <w:ind w:firstLine="720"/>
        <w:jc w:val="both"/>
        <w:rPr>
          <w:rFonts w:cs="Arial"/>
          <w:szCs w:val="20"/>
        </w:rPr>
      </w:pPr>
      <w:r w:rsidRPr="002D0B1B">
        <w:rPr>
          <w:rFonts w:cs="Arial"/>
          <w:szCs w:val="20"/>
        </w:rPr>
        <w:t>Dự báo, đánh giá ảnh hưởng của việc khai thác nước dưới đất tại công trình đến lưu lượng, mực nước của các công trình khai thác nước dưới đất khác đang hoạt động nằm trong phạm vi bán kính 200 m xung quanh công trình.</w:t>
      </w:r>
    </w:p>
    <w:p w:rsidR="006B7B01" w:rsidRPr="002D0B1B" w:rsidRDefault="006B7B01" w:rsidP="00D97BE4">
      <w:pPr>
        <w:adjustRightInd w:val="0"/>
        <w:snapToGrid w:val="0"/>
        <w:ind w:firstLine="720"/>
        <w:jc w:val="both"/>
        <w:rPr>
          <w:rFonts w:cs="Arial"/>
          <w:szCs w:val="20"/>
        </w:rPr>
      </w:pPr>
      <w:r w:rsidRPr="002D0B1B">
        <w:rPr>
          <w:rFonts w:cs="Arial"/>
          <w:szCs w:val="20"/>
        </w:rPr>
        <w:t>2. Phương án khai thác nước dưới đất tại công trình.</w:t>
      </w:r>
    </w:p>
    <w:p w:rsidR="006B7B01" w:rsidRPr="002D0B1B" w:rsidRDefault="006B7B01" w:rsidP="00D97BE4">
      <w:pPr>
        <w:adjustRightInd w:val="0"/>
        <w:snapToGrid w:val="0"/>
        <w:ind w:firstLine="720"/>
        <w:jc w:val="both"/>
        <w:rPr>
          <w:rFonts w:cs="Arial"/>
          <w:szCs w:val="20"/>
        </w:rPr>
      </w:pPr>
      <w:r w:rsidRPr="002D0B1B">
        <w:rPr>
          <w:rFonts w:cs="Arial"/>
          <w:szCs w:val="20"/>
        </w:rPr>
        <w:t>a) Thuyết minh nhu cầu, mục đích sử dụng nước theo từng giai đoạn trong thời gian đề nghị cấp phép;</w:t>
      </w:r>
    </w:p>
    <w:p w:rsidR="006B7B01" w:rsidRPr="002D0B1B" w:rsidRDefault="006B7B01" w:rsidP="00D97BE4">
      <w:pPr>
        <w:adjustRightInd w:val="0"/>
        <w:snapToGrid w:val="0"/>
        <w:ind w:firstLine="720"/>
        <w:jc w:val="both"/>
        <w:rPr>
          <w:rFonts w:cs="Arial"/>
          <w:szCs w:val="20"/>
        </w:rPr>
      </w:pPr>
      <w:r w:rsidRPr="002D0B1B">
        <w:rPr>
          <w:rFonts w:cs="Arial"/>
          <w:szCs w:val="20"/>
        </w:rPr>
        <w:t xml:space="preserve">b) Thuyết minh các thông số khai thác của từng giếng, gồm: tọa độ, chiều sâu đặt ống lọc, lưu lượng, mực nước động, tầng chứa nước khai thác của từng giếng và khoảng cách giữa chúng </w:t>
      </w:r>
      <w:r w:rsidRPr="002D0B1B">
        <w:rPr>
          <w:rFonts w:cs="Arial"/>
          <w:i/>
          <w:szCs w:val="20"/>
        </w:rPr>
        <w:t>(kèm theo sơ đồ khu vực và vị trí công trình khai thác nước dưới đất).</w:t>
      </w:r>
    </w:p>
    <w:p w:rsidR="006B7B01" w:rsidRPr="002D0B1B" w:rsidRDefault="006B7B01" w:rsidP="00D97BE4">
      <w:pPr>
        <w:adjustRightInd w:val="0"/>
        <w:snapToGrid w:val="0"/>
        <w:ind w:firstLine="720"/>
        <w:jc w:val="both"/>
        <w:rPr>
          <w:rFonts w:cs="Arial"/>
          <w:szCs w:val="20"/>
        </w:rPr>
      </w:pPr>
      <w:r w:rsidRPr="002D0B1B">
        <w:rPr>
          <w:rFonts w:cs="Arial"/>
          <w:szCs w:val="20"/>
        </w:rPr>
        <w:t>3. Thuyết minh phương án lắp đặt thiết bị quan trắc tại công trình khai thác, công trình quan trắc.</w:t>
      </w:r>
    </w:p>
    <w:p w:rsidR="006B7B01" w:rsidRPr="002D0B1B" w:rsidRDefault="006B7B01" w:rsidP="00D97BE4">
      <w:pPr>
        <w:adjustRightInd w:val="0"/>
        <w:snapToGrid w:val="0"/>
        <w:ind w:firstLine="720"/>
        <w:jc w:val="both"/>
        <w:rPr>
          <w:rFonts w:cs="Arial"/>
          <w:szCs w:val="20"/>
        </w:rPr>
      </w:pPr>
      <w:r w:rsidRPr="002D0B1B">
        <w:rPr>
          <w:rFonts w:cs="Arial"/>
          <w:szCs w:val="20"/>
        </w:rPr>
        <w:t xml:space="preserve">4. Thuyết minh cơ sở xác định phạm vi ranh giới các vùng bảo hộ vệ sinh và các nội dung cần phải tuân thủ trong vùng bảo hộ vệ sinh của công trình khai thác </w:t>
      </w:r>
      <w:r w:rsidRPr="002D0B1B">
        <w:rPr>
          <w:rFonts w:cs="Arial"/>
          <w:i/>
          <w:szCs w:val="20"/>
        </w:rPr>
        <w:t>(đối với công trình khai thác để cấp nước cho sinh hoạt).</w:t>
      </w:r>
    </w:p>
    <w:p w:rsidR="006B7B01" w:rsidRPr="002D0B1B" w:rsidRDefault="006B7B01"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B01"/>
    <w:rsid w:val="00225B67"/>
    <w:rsid w:val="003E1C24"/>
    <w:rsid w:val="00556DE7"/>
    <w:rsid w:val="006B7B01"/>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C1CB39-08D2-4EA7-8967-1E461E42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7B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B7B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B7B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B7B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7B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B7B0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7B0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7B0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7B0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B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B7B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B7B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B7B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B7B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B7B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7B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7B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7B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7B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7B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7B0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7B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7B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7B01"/>
    <w:rPr>
      <w:i/>
      <w:iCs/>
      <w:color w:val="404040" w:themeColor="text1" w:themeTint="BF"/>
    </w:rPr>
  </w:style>
  <w:style w:type="paragraph" w:styleId="ListParagraph">
    <w:name w:val="List Paragraph"/>
    <w:basedOn w:val="Normal"/>
    <w:uiPriority w:val="34"/>
    <w:qFormat/>
    <w:rsid w:val="006B7B01"/>
    <w:pPr>
      <w:ind w:left="720"/>
      <w:contextualSpacing/>
    </w:pPr>
  </w:style>
  <w:style w:type="character" w:styleId="IntenseEmphasis">
    <w:name w:val="Intense Emphasis"/>
    <w:basedOn w:val="DefaultParagraphFont"/>
    <w:uiPriority w:val="21"/>
    <w:qFormat/>
    <w:rsid w:val="006B7B01"/>
    <w:rPr>
      <w:i/>
      <w:iCs/>
      <w:color w:val="2F5496" w:themeColor="accent1" w:themeShade="BF"/>
    </w:rPr>
  </w:style>
  <w:style w:type="paragraph" w:styleId="IntenseQuote">
    <w:name w:val="Intense Quote"/>
    <w:basedOn w:val="Normal"/>
    <w:next w:val="Normal"/>
    <w:link w:val="IntenseQuoteChar"/>
    <w:uiPriority w:val="30"/>
    <w:qFormat/>
    <w:rsid w:val="006B7B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B7B01"/>
    <w:rPr>
      <w:i/>
      <w:iCs/>
      <w:color w:val="2F5496" w:themeColor="accent1" w:themeShade="BF"/>
    </w:rPr>
  </w:style>
  <w:style w:type="character" w:styleId="IntenseReference">
    <w:name w:val="Intense Reference"/>
    <w:basedOn w:val="DefaultParagraphFont"/>
    <w:uiPriority w:val="32"/>
    <w:qFormat/>
    <w:rsid w:val="006B7B0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